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505F04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5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50165</wp:posOffset>
            </wp:positionV>
            <wp:extent cx="647700" cy="80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F04" w:rsidRPr="004625E3" w:rsidRDefault="00505F04" w:rsidP="00DA5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Челябинская область</w:t>
      </w:r>
    </w:p>
    <w:p w:rsidR="00416120" w:rsidRPr="004625E3" w:rsidRDefault="00416120" w:rsidP="00DA5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25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СОБРАНИЕ ДЕПУТАТОВ </w:t>
      </w:r>
    </w:p>
    <w:p w:rsidR="00416120" w:rsidRPr="004625E3" w:rsidRDefault="00416120" w:rsidP="00DA5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25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КАРТАЛИНСКОГО МУНИЦИПАЛЬНОГО РАЙОНА</w:t>
      </w:r>
    </w:p>
    <w:p w:rsidR="00416120" w:rsidRPr="004625E3" w:rsidRDefault="00416120" w:rsidP="00DA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120" w:rsidRPr="004625E3" w:rsidRDefault="00416120" w:rsidP="00DA5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25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662" w:rsidRPr="004625E3" w:rsidRDefault="00DC0662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ED0676" w:rsidP="00DA5DE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E3">
        <w:rPr>
          <w:rFonts w:ascii="Times New Roman" w:hAnsi="Times New Roman" w:cs="Times New Roman"/>
          <w:sz w:val="28"/>
          <w:szCs w:val="28"/>
        </w:rPr>
        <w:t xml:space="preserve">от </w:t>
      </w:r>
      <w:r w:rsidR="005A64A1" w:rsidRPr="004625E3">
        <w:rPr>
          <w:rFonts w:ascii="Times New Roman" w:hAnsi="Times New Roman" w:cs="Times New Roman"/>
          <w:sz w:val="28"/>
          <w:szCs w:val="28"/>
        </w:rPr>
        <w:t>2</w:t>
      </w:r>
      <w:r w:rsidR="006D2E04" w:rsidRPr="004625E3">
        <w:rPr>
          <w:rFonts w:ascii="Times New Roman" w:hAnsi="Times New Roman" w:cs="Times New Roman"/>
          <w:sz w:val="28"/>
          <w:szCs w:val="28"/>
        </w:rPr>
        <w:t>7</w:t>
      </w:r>
      <w:r w:rsidR="005A64A1" w:rsidRPr="004625E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D2E04" w:rsidRPr="004625E3">
        <w:rPr>
          <w:rFonts w:ascii="Times New Roman" w:hAnsi="Times New Roman" w:cs="Times New Roman"/>
          <w:sz w:val="28"/>
          <w:szCs w:val="28"/>
        </w:rPr>
        <w:t>5</w:t>
      </w:r>
      <w:r w:rsidRPr="004625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25E3" w:rsidRPr="004625E3">
        <w:rPr>
          <w:rFonts w:ascii="Times New Roman" w:hAnsi="Times New Roman" w:cs="Times New Roman"/>
          <w:sz w:val="28"/>
          <w:szCs w:val="28"/>
        </w:rPr>
        <w:t>731</w:t>
      </w:r>
      <w:r w:rsidR="004A300D" w:rsidRPr="004625E3">
        <w:rPr>
          <w:rFonts w:ascii="Times New Roman" w:hAnsi="Times New Roman" w:cs="Times New Roman"/>
          <w:sz w:val="28"/>
          <w:szCs w:val="28"/>
        </w:rPr>
        <w:t>-</w:t>
      </w:r>
      <w:r w:rsidRPr="004625E3">
        <w:rPr>
          <w:rFonts w:ascii="Times New Roman" w:hAnsi="Times New Roman" w:cs="Times New Roman"/>
          <w:sz w:val="28"/>
          <w:szCs w:val="28"/>
        </w:rPr>
        <w:t>Н</w:t>
      </w:r>
      <w:r w:rsidR="00416120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DE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1E8F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00D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E8F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F04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20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отчёте о работе Собрания депутатов</w:t>
      </w:r>
    </w:p>
    <w:p w:rsidR="00416120" w:rsidRPr="004625E3" w:rsidRDefault="00416120" w:rsidP="00DA5DE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</w:p>
    <w:p w:rsidR="00416120" w:rsidRPr="004625E3" w:rsidRDefault="00416120" w:rsidP="00DA5DE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ED0676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E04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20" w:rsidRPr="004625E3" w:rsidRDefault="00416120" w:rsidP="00DA5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</w:t>
      </w:r>
      <w:r w:rsidR="004428B8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работе Собрания депутатов Карталинского муниципального района за 20</w:t>
      </w:r>
      <w:r w:rsidR="00ED0676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E04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</w:p>
    <w:p w:rsidR="00416120" w:rsidRPr="004625E3" w:rsidRDefault="00416120" w:rsidP="00DA5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416120" w:rsidRPr="004625E3" w:rsidRDefault="00416120" w:rsidP="00DA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20" w:rsidRPr="004625E3" w:rsidRDefault="00416120" w:rsidP="00DA5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работе Собрания депутатов Карталинского муниципального района за 20</w:t>
      </w:r>
      <w:r w:rsidR="00ED0676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E04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416120" w:rsidRPr="004625E3" w:rsidRDefault="00416120" w:rsidP="00DA5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20" w:rsidRPr="004625E3" w:rsidRDefault="00416120" w:rsidP="00DA5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64A1" w:rsidRPr="004625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Опубликовать</w:t>
      </w:r>
      <w:r w:rsidR="008A7C14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Собрания депутатов Карталинского муниципального района за 20</w:t>
      </w:r>
      <w:r w:rsidR="00ED0676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E04"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03353" w:rsidRPr="004625E3">
        <w:rPr>
          <w:rFonts w:ascii="Times New Roman" w:hAnsi="Times New Roman" w:cs="Times New Roman"/>
          <w:sz w:val="28"/>
          <w:szCs w:val="26"/>
        </w:rPr>
        <w:t xml:space="preserve">в </w:t>
      </w:r>
      <w:r w:rsidR="006D2E04" w:rsidRPr="004625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сетевом издании </w:t>
      </w:r>
      <w:r w:rsidR="006D2E04" w:rsidRPr="004625E3">
        <w:rPr>
          <w:rFonts w:ascii="Times New Roman" w:hAnsi="Times New Roman" w:cs="Times New Roman"/>
          <w:sz w:val="28"/>
          <w:szCs w:val="28"/>
        </w:rPr>
        <w:t>«Карталинский муниципальный район» (доменное имя - KARTALYRAION.RU, регистрация в качестве сетевого издания: ЭЛ № ФС 77-77415 от 17.12.2019г.)</w:t>
      </w:r>
      <w:r w:rsidRPr="00462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676" w:rsidRPr="004625E3" w:rsidRDefault="00ED0676" w:rsidP="00DA5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6120" w:rsidRPr="004625E3" w:rsidRDefault="00416120" w:rsidP="00DA5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 депутатов</w:t>
      </w: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Карталинского муниципального района                                      </w:t>
      </w:r>
      <w:r w:rsidR="00ED0676" w:rsidRPr="004625E3"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Слинкин</w:t>
      </w: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8B8" w:rsidRPr="004625E3" w:rsidRDefault="004428B8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799" w:rsidRPr="004625E3" w:rsidRDefault="00820799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799" w:rsidRPr="004625E3" w:rsidRDefault="00820799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120" w:rsidRPr="004625E3" w:rsidRDefault="00416120" w:rsidP="00DA5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DE" w:rsidRPr="004625E3" w:rsidRDefault="00BA4ADE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F04" w:rsidRPr="004625E3" w:rsidRDefault="00505F04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D3" w:rsidRPr="004625E3" w:rsidRDefault="00287DD3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D3" w:rsidRPr="004625E3" w:rsidRDefault="00287DD3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76" w:rsidRPr="004625E3" w:rsidRDefault="00ED0676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76" w:rsidRPr="004625E3" w:rsidRDefault="00ED0676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76" w:rsidRPr="004625E3" w:rsidRDefault="00ED0676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E5" w:rsidRPr="004625E3" w:rsidRDefault="00DA5DE5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E5" w:rsidRPr="004625E3" w:rsidRDefault="00DA5DE5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353" w:rsidRPr="004625E3" w:rsidRDefault="00003353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120" w:rsidRPr="00D3208E" w:rsidRDefault="00416120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16120" w:rsidRPr="00D3208E" w:rsidRDefault="002A0AFD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6120" w:rsidRPr="00D3208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Собрания депутатов</w:t>
      </w:r>
    </w:p>
    <w:p w:rsidR="00416120" w:rsidRPr="00D3208E" w:rsidRDefault="00416120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муниципального района</w:t>
      </w:r>
    </w:p>
    <w:p w:rsidR="00416120" w:rsidRPr="00D3208E" w:rsidRDefault="004625E3" w:rsidP="00DA5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8E">
        <w:rPr>
          <w:rFonts w:ascii="Times New Roman" w:hAnsi="Times New Roman" w:cs="Times New Roman"/>
          <w:sz w:val="24"/>
          <w:szCs w:val="24"/>
        </w:rPr>
        <w:t>от 27 февраля 2025 года № 731-Н</w:t>
      </w:r>
      <w:r w:rsidR="00416120" w:rsidRPr="00D3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120" w:rsidRPr="00D3208E" w:rsidRDefault="00416120" w:rsidP="00DA5D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4D4" w:rsidRPr="00D3208E" w:rsidRDefault="006E24D4" w:rsidP="00DA5DE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  <w:r w:rsidRP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ОТЧЁТ</w:t>
      </w:r>
    </w:p>
    <w:p w:rsidR="006E24D4" w:rsidRPr="00D3208E" w:rsidRDefault="006E24D4" w:rsidP="00DA5DE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о работе Собрания депутатов</w:t>
      </w:r>
      <w:r w:rsid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Карталинского муниципального района</w:t>
      </w:r>
      <w:r w:rsidR="0056757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за 20</w:t>
      </w:r>
      <w:r w:rsidR="004A300D" w:rsidRP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</w:t>
      </w:r>
      <w:r w:rsidR="004625E3" w:rsidRP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4</w:t>
      </w:r>
      <w:r w:rsidRPr="00D3208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год</w:t>
      </w:r>
    </w:p>
    <w:p w:rsidR="004A300D" w:rsidRPr="00D3208E" w:rsidRDefault="004A300D" w:rsidP="00DA5DE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6E7CF3" w:rsidRPr="00D3208E" w:rsidRDefault="006E7CF3" w:rsidP="006E7C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Деятельность Собрания депутатов Карталинского муниципального района строилась в соответствии с планом работы на 202</w:t>
      </w:r>
      <w:r w:rsidR="004625E3" w:rsidRPr="00D320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D320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год.</w:t>
      </w:r>
    </w:p>
    <w:p w:rsidR="006E7CF3" w:rsidRPr="00D3208E" w:rsidRDefault="004625E3" w:rsidP="006E7C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3208E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2024 году в</w:t>
      </w:r>
      <w:r w:rsidR="006E7CF3" w:rsidRPr="00D3208E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 планируемые к принятию решения</w:t>
      </w:r>
      <w:r w:rsidR="006E7CF3" w:rsidRPr="00D3208E">
        <w:rPr>
          <w:rFonts w:ascii="Times New Roman" w:hAnsi="Times New Roman" w:cs="Times New Roman"/>
          <w:sz w:val="24"/>
          <w:szCs w:val="24"/>
          <w:shd w:val="clear" w:color="auto" w:fill="FFFFFF"/>
        </w:rPr>
        <w:t> Собрания депутатов</w:t>
      </w:r>
      <w:r w:rsidR="00567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6E7CF3" w:rsidRPr="00D32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вопросы, выносятся на заседания после заключения, которое осуществляет аппарат Собрания депутатов. </w:t>
      </w:r>
    </w:p>
    <w:p w:rsidR="006E7CF3" w:rsidRPr="00D3208E" w:rsidRDefault="006E7CF3" w:rsidP="006E7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>В отчетный период за 202</w:t>
      </w:r>
      <w:r w:rsidR="004625E3" w:rsidRPr="00D3208E">
        <w:rPr>
          <w:rFonts w:ascii="Times New Roman" w:hAnsi="Times New Roman" w:cs="Times New Roman"/>
          <w:sz w:val="24"/>
          <w:szCs w:val="24"/>
        </w:rPr>
        <w:t>4</w:t>
      </w:r>
      <w:r w:rsidRPr="00D3208E">
        <w:rPr>
          <w:rFonts w:ascii="Times New Roman" w:hAnsi="Times New Roman" w:cs="Times New Roman"/>
          <w:sz w:val="24"/>
          <w:szCs w:val="24"/>
        </w:rPr>
        <w:t xml:space="preserve"> год работа осуществлялась  в соответствии с Уставом и регламентом Собрания депутатов Карталинского муниципального района</w:t>
      </w:r>
      <w:r w:rsidR="004625E3" w:rsidRPr="00D3208E">
        <w:rPr>
          <w:rFonts w:ascii="Times New Roman" w:hAnsi="Times New Roman" w:cs="Times New Roman"/>
          <w:sz w:val="24"/>
          <w:szCs w:val="24"/>
        </w:rPr>
        <w:t>,</w:t>
      </w:r>
      <w:r w:rsidRPr="00D3208E">
        <w:rPr>
          <w:rFonts w:ascii="Times New Roman" w:hAnsi="Times New Roman" w:cs="Times New Roman"/>
          <w:sz w:val="24"/>
          <w:szCs w:val="24"/>
        </w:rPr>
        <w:t xml:space="preserve"> депутатская деятельность заключается не только в проведении заседаний, много времени занимает предварительное изучение и обсуждение проектов нормативно-правовых актов. Все вопросы, внесённые для рассмотрения в повестку, предварительно проработаны с депутатами.</w:t>
      </w:r>
    </w:p>
    <w:p w:rsidR="006E7CF3" w:rsidRPr="00D3208E" w:rsidRDefault="006E7CF3" w:rsidP="006E7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>В 202</w:t>
      </w:r>
      <w:r w:rsidR="004625E3" w:rsidRPr="00D3208E">
        <w:rPr>
          <w:rFonts w:ascii="Times New Roman" w:hAnsi="Times New Roman" w:cs="Times New Roman"/>
          <w:sz w:val="24"/>
          <w:szCs w:val="24"/>
        </w:rPr>
        <w:t>4</w:t>
      </w:r>
      <w:r w:rsidRPr="00D3208E">
        <w:rPr>
          <w:rFonts w:ascii="Times New Roman" w:hAnsi="Times New Roman" w:cs="Times New Roman"/>
          <w:sz w:val="24"/>
          <w:szCs w:val="24"/>
        </w:rPr>
        <w:t xml:space="preserve"> году проведено заседаний 12 (из них 1 внеочередное, </w:t>
      </w:r>
      <w:r w:rsidR="004625E3" w:rsidRPr="00D3208E">
        <w:rPr>
          <w:rFonts w:ascii="Times New Roman" w:hAnsi="Times New Roman" w:cs="Times New Roman"/>
          <w:sz w:val="24"/>
          <w:szCs w:val="24"/>
        </w:rPr>
        <w:t>2</w:t>
      </w:r>
      <w:r w:rsidRPr="00D3208E">
        <w:rPr>
          <w:rFonts w:ascii="Times New Roman" w:hAnsi="Times New Roman" w:cs="Times New Roman"/>
          <w:sz w:val="24"/>
          <w:szCs w:val="24"/>
        </w:rPr>
        <w:t xml:space="preserve"> заочного голосования). Явка деп</w:t>
      </w:r>
      <w:r w:rsidR="004625E3" w:rsidRPr="00D3208E">
        <w:rPr>
          <w:rFonts w:ascii="Times New Roman" w:hAnsi="Times New Roman" w:cs="Times New Roman"/>
          <w:sz w:val="24"/>
          <w:szCs w:val="24"/>
        </w:rPr>
        <w:t>утатов на заседаниях составила</w:t>
      </w:r>
      <w:r w:rsidRPr="00D3208E">
        <w:rPr>
          <w:rFonts w:ascii="Times New Roman" w:hAnsi="Times New Roman" w:cs="Times New Roman"/>
          <w:sz w:val="24"/>
          <w:szCs w:val="24"/>
        </w:rPr>
        <w:t xml:space="preserve"> </w:t>
      </w:r>
      <w:r w:rsidR="004625E3" w:rsidRPr="00D3208E">
        <w:rPr>
          <w:rFonts w:ascii="Times New Roman" w:hAnsi="Times New Roman" w:cs="Times New Roman"/>
          <w:sz w:val="24"/>
          <w:szCs w:val="24"/>
        </w:rPr>
        <w:t>77</w:t>
      </w:r>
      <w:bookmarkStart w:id="1" w:name="_Hlk190253639"/>
      <w:r w:rsidR="004625E3" w:rsidRPr="00D3208E">
        <w:rPr>
          <w:rFonts w:ascii="Times New Roman" w:hAnsi="Times New Roman" w:cs="Times New Roman"/>
          <w:sz w:val="24"/>
          <w:szCs w:val="24"/>
        </w:rPr>
        <w:t>%</w:t>
      </w:r>
      <w:bookmarkEnd w:id="1"/>
      <w:r w:rsidR="004625E3" w:rsidRPr="00D3208E">
        <w:rPr>
          <w:rFonts w:ascii="Times New Roman" w:hAnsi="Times New Roman" w:cs="Times New Roman"/>
          <w:sz w:val="24"/>
          <w:szCs w:val="24"/>
        </w:rPr>
        <w:t xml:space="preserve"> (на 11% ниже прошлого года).  Принято 126 решений.</w:t>
      </w:r>
      <w:r w:rsidRPr="00D32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CF3" w:rsidRPr="00D3208E" w:rsidRDefault="006E7CF3" w:rsidP="006E7CF3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3208E">
        <w:rPr>
          <w:rFonts w:ascii="Times New Roman" w:hAnsi="Times New Roman" w:cs="Times New Roman"/>
          <w:bCs/>
          <w:sz w:val="24"/>
          <w:szCs w:val="24"/>
        </w:rPr>
        <w:t>Основные вопросы, вносимые на заседания: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Приняты и утверждены отчеты о работе за 202</w:t>
      </w:r>
      <w:r w:rsidR="004625E3" w:rsidRPr="00D3208E">
        <w:t>3</w:t>
      </w:r>
      <w:r w:rsidRPr="00D3208E">
        <w:t xml:space="preserve"> год органов местного самоуправления, структурных подразделений администрации, бюджетных учреждений и социально-значимых федеральных структур и других.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В целях  решения вопросов местного значения, принят ряд значимых  решений: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 xml:space="preserve">-  по вопросам о передаче в муниципальную собственность движимого имущества, находящегося в государственной собственности Челябинской области передаваемого в собственность Карталинского муниципального района </w:t>
      </w:r>
      <w:r w:rsidR="004625E3" w:rsidRPr="00D3208E">
        <w:t>(книги, учебники, оборудование, компьютерное оборудование, стойки, сервер, интерактивная панель, телевизор, школьные автобусы);</w:t>
      </w:r>
      <w:r w:rsidRPr="00D3208E">
        <w:t xml:space="preserve"> 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 xml:space="preserve">- ряд </w:t>
      </w:r>
      <w:r w:rsidR="004625E3" w:rsidRPr="00D3208E">
        <w:t>вопросов по передаче имущества собственности сельских поселений в муниципальную собственность Карталинского муниципального района,  (газовая блочная котельная, теплотрасса, газопровод);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о принятии части полномочий в сфере организации благоустройства территории сельских поселений;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о принятии полномочий в сфере закупок и по осуществлению внутреннего муниципального финансового контроля;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о принятии части полномочий по решению вопросов местного значения Карталинского городского поселения Карталинским  муниципальным районом;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утверждён прогнозный план приватизации имущества, находящегося в собственности муниципального образования «Карталинский муниципальный район», на 202</w:t>
      </w:r>
      <w:r w:rsidR="004625E3" w:rsidRPr="00D3208E">
        <w:t>5</w:t>
      </w:r>
      <w:r w:rsidRPr="00D3208E">
        <w:t xml:space="preserve"> год;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t xml:space="preserve">- </w:t>
      </w:r>
      <w:r w:rsidRPr="00D3208E">
        <w:rPr>
          <w:color w:val="0D0D0D" w:themeColor="text1" w:themeTint="F2"/>
        </w:rPr>
        <w:t>о согласовании замены части дотации на выравнивание бюджетной обеспеченности Карталинскому муниципальному району дополнительным нормативом отчислений от налога на доходы физических лиц физических лиц;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- о выражении согласия населения Карталинского муниципального района на объединение городских и сельских поселений, входящих в состав Карталинского муниципального района, в целях его преобразования и последующего наделения вновь образованного муниципального образования статусом Карталинского муниципального округа Челябинской области;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rPr>
          <w:color w:val="000000"/>
          <w:shd w:val="clear" w:color="auto" w:fill="FFFFFF"/>
        </w:rPr>
        <w:t>-  осуществлён контроль за исполнением решений Собрания депутатов и исполнением органами местного самоуправления и должностными лицами местного самоуправления полномочий по решению вопросов местного значения, осуществление контроля за исполнением наказов избирателей;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</w:pPr>
      <w:r w:rsidRPr="00D3208E">
        <w:t>- утверждён перечень ключевых показателей эффективности деятельности главы Карталинского муниципального района и инвестиционного уполномоченного Карталинского муниципального района;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</w:pPr>
      <w:r w:rsidRPr="00D3208E">
        <w:t>- утверждён порядок осмотра зданий, сооружений и выдаче рекомендаций об устранении выявленных в ходе таких осмотров нарушений на территории сельских поселений Карталинского муниципального района.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lastRenderedPageBreak/>
        <w:t xml:space="preserve">Были утверждены  Положения: 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rPr>
          <w:b/>
          <w:i/>
          <w:color w:val="0D0D0D" w:themeColor="text1" w:themeTint="F2"/>
        </w:rPr>
        <w:t>-</w:t>
      </w:r>
      <w:r w:rsidRPr="00D3208E">
        <w:rPr>
          <w:color w:val="0D0D0D" w:themeColor="text1" w:themeTint="F2"/>
          <w:lang w:eastAsia="ru-RU"/>
        </w:rPr>
        <w:t xml:space="preserve"> о благодарственном письме Собрания депутатов Карталинского муниципального района;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t>- об установлении единовременных дополнительных выплат лицам, замещающим выборные муниципальные должности Карталинского муниципального района</w:t>
      </w:r>
      <w:r w:rsidRPr="00D3208E">
        <w:rPr>
          <w:rFonts w:eastAsiaTheme="minorHAnsi"/>
          <w:b/>
          <w:i/>
          <w:kern w:val="0"/>
          <w:lang w:eastAsia="en-US"/>
        </w:rPr>
        <w:t>.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</w:pPr>
      <w:r w:rsidRPr="00D3208E">
        <w:t>А также внесены изменения  в некоторые  Положения: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</w:pPr>
      <w:r w:rsidRPr="00D3208E">
        <w:rPr>
          <w:b/>
          <w:i/>
        </w:rPr>
        <w:t xml:space="preserve">-  </w:t>
      </w:r>
      <w:r w:rsidR="00D4313A" w:rsidRPr="00D3208E">
        <w:t>о</w:t>
      </w:r>
      <w:r w:rsidRPr="00D3208E">
        <w:t xml:space="preserve"> бюджетном процессе в Карталинском муниципальном районе;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rFonts w:eastAsia="Lucida Sans Unicode"/>
        </w:rPr>
      </w:pPr>
      <w:r w:rsidRPr="00D3208E">
        <w:t>-</w:t>
      </w:r>
      <w:r w:rsidR="00D4313A" w:rsidRPr="00D3208E">
        <w:t xml:space="preserve"> </w:t>
      </w:r>
      <w:r w:rsidR="00D4313A" w:rsidRPr="00D3208E">
        <w:rPr>
          <w:rFonts w:eastAsia="Calibri"/>
          <w:color w:val="1D1B11" w:themeColor="background2" w:themeShade="1A"/>
        </w:rPr>
        <w:t>о</w:t>
      </w:r>
      <w:r w:rsidRPr="00D3208E">
        <w:rPr>
          <w:rFonts w:eastAsia="Calibri"/>
          <w:color w:val="1D1B11" w:themeColor="background2" w:themeShade="1A"/>
        </w:rPr>
        <w:t xml:space="preserve"> стипендиях Собрания депутатов </w:t>
      </w:r>
      <w:r w:rsidRPr="00D3208E">
        <w:rPr>
          <w:rFonts w:eastAsia="Lucida Sans Unicode"/>
        </w:rPr>
        <w:t>Карталинского муниципального района одарённым детям;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</w:pPr>
      <w:r w:rsidRPr="00D3208E">
        <w:rPr>
          <w:b/>
          <w:i/>
        </w:rPr>
        <w:t xml:space="preserve">- </w:t>
      </w:r>
      <w:r w:rsidR="00D4313A" w:rsidRPr="00D3208E">
        <w:t>о</w:t>
      </w:r>
      <w:r w:rsidRPr="00D3208E">
        <w:t xml:space="preserve"> назначении, перерасчёте и выплате пенсии за выслугу лет лицам, замещавшим должности муниципальной службы Карталинского муниципального района;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-</w:t>
      </w:r>
      <w:r w:rsidR="00D4313A" w:rsidRPr="00D3208E">
        <w:rPr>
          <w:color w:val="0D0D0D" w:themeColor="text1" w:themeTint="F2"/>
        </w:rPr>
        <w:t xml:space="preserve"> о</w:t>
      </w:r>
      <w:r w:rsidRPr="00D3208E">
        <w:rPr>
          <w:color w:val="0D0D0D" w:themeColor="text1" w:themeTint="F2"/>
        </w:rPr>
        <w:t xml:space="preserve"> присвоении звания Почётный гражданин Карталинского</w:t>
      </w:r>
      <w:r w:rsidR="00D4313A" w:rsidRPr="00D3208E">
        <w:rPr>
          <w:color w:val="0D0D0D" w:themeColor="text1" w:themeTint="F2"/>
        </w:rPr>
        <w:t xml:space="preserve"> </w:t>
      </w:r>
      <w:r w:rsidRPr="00D3208E">
        <w:rPr>
          <w:color w:val="0D0D0D" w:themeColor="text1" w:themeTint="F2"/>
        </w:rPr>
        <w:t>муниципального района;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 xml:space="preserve">- </w:t>
      </w:r>
      <w:r w:rsidR="00D4313A" w:rsidRPr="00D3208E">
        <w:rPr>
          <w:color w:val="0D0D0D" w:themeColor="text1" w:themeTint="F2"/>
        </w:rPr>
        <w:t>о</w:t>
      </w:r>
      <w:r w:rsidRPr="00D3208E">
        <w:rPr>
          <w:color w:val="0D0D0D" w:themeColor="text1" w:themeTint="F2"/>
        </w:rPr>
        <w:t xml:space="preserve"> статусе депутата Собрания депутатов  Карталинского муниципального района,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  <w:rPr>
          <w:color w:val="0D0D0D" w:themeColor="text1" w:themeTint="F2"/>
          <w:shd w:val="clear" w:color="auto" w:fill="FFFFFF"/>
        </w:rPr>
      </w:pPr>
      <w:r w:rsidRPr="00D3208E">
        <w:rPr>
          <w:color w:val="0D0D0D" w:themeColor="text1" w:themeTint="F2"/>
          <w:shd w:val="clear" w:color="auto" w:fill="FFFFFF"/>
        </w:rPr>
        <w:t xml:space="preserve">- </w:t>
      </w:r>
      <w:r w:rsidR="00D4313A" w:rsidRPr="00D3208E">
        <w:rPr>
          <w:color w:val="0D0D0D" w:themeColor="text1" w:themeTint="F2"/>
          <w:shd w:val="clear" w:color="auto" w:fill="FFFFFF"/>
        </w:rPr>
        <w:t>о</w:t>
      </w:r>
      <w:r w:rsidRPr="00D3208E">
        <w:rPr>
          <w:color w:val="0D0D0D" w:themeColor="text1" w:themeTint="F2"/>
          <w:shd w:val="clear" w:color="auto" w:fill="FFFFFF"/>
        </w:rPr>
        <w:t xml:space="preserve">  порядке проведения конкурса по отбору кандидатур на должность главы Карталинского муниципального района;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</w:pPr>
      <w:r w:rsidRPr="00D3208E">
        <w:rPr>
          <w:b/>
          <w:i/>
        </w:rPr>
        <w:t xml:space="preserve">- </w:t>
      </w:r>
      <w:r w:rsidR="00D4313A" w:rsidRPr="00D3208E">
        <w:t>о</w:t>
      </w:r>
      <w:r w:rsidRPr="00D3208E">
        <w:t xml:space="preserve"> муниципальных правовых актах Карталинского муниципального района;</w:t>
      </w:r>
    </w:p>
    <w:p w:rsidR="004625E3" w:rsidRPr="00D3208E" w:rsidRDefault="004625E3" w:rsidP="004625E3">
      <w:pPr>
        <w:pStyle w:val="a5"/>
        <w:spacing w:before="0" w:after="0"/>
        <w:ind w:firstLine="567"/>
        <w:jc w:val="both"/>
      </w:pPr>
      <w:r w:rsidRPr="00D3208E">
        <w:rPr>
          <w:color w:val="0D0D0D" w:themeColor="text1" w:themeTint="F2"/>
        </w:rPr>
        <w:t xml:space="preserve">- </w:t>
      </w:r>
      <w:r w:rsidR="00D4313A" w:rsidRPr="00D3208E">
        <w:rPr>
          <w:color w:val="0D0D0D" w:themeColor="text1" w:themeTint="F2"/>
        </w:rPr>
        <w:t>о</w:t>
      </w:r>
      <w:r w:rsidRPr="00D3208E">
        <w:rPr>
          <w:color w:val="0D0D0D" w:themeColor="text1" w:themeTint="F2"/>
        </w:rPr>
        <w:t xml:space="preserve"> Контрольно-счетной палате Карталинского муниципального района.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В установленные сроки был принят бюджет Карталинского муниципального района на 202</w:t>
      </w:r>
      <w:r w:rsidR="004625E3" w:rsidRPr="00D3208E">
        <w:t>5</w:t>
      </w:r>
      <w:r w:rsidRPr="00D3208E">
        <w:t xml:space="preserve"> год и на плановый период 202</w:t>
      </w:r>
      <w:r w:rsidR="004625E3" w:rsidRPr="00D3208E">
        <w:t>6</w:t>
      </w:r>
      <w:r w:rsidRPr="00D3208E">
        <w:t>-202</w:t>
      </w:r>
      <w:r w:rsidR="004625E3" w:rsidRPr="00D3208E">
        <w:t>7</w:t>
      </w:r>
      <w:r w:rsidRPr="00D3208E">
        <w:t xml:space="preserve"> годы, принят отчет об исполнении бюджета за 202</w:t>
      </w:r>
      <w:r w:rsidR="004625E3" w:rsidRPr="00D3208E">
        <w:t>3</w:t>
      </w:r>
      <w:r w:rsidRPr="00D3208E">
        <w:t xml:space="preserve"> год. Было рассмотрено </w:t>
      </w:r>
      <w:r w:rsidR="004625E3" w:rsidRPr="00D3208E">
        <w:t>9</w:t>
      </w:r>
      <w:r w:rsidRPr="00D3208E">
        <w:t xml:space="preserve"> вопросов о выделении и перераспределении  дополнительных денежных и внесены изменения и дополнения в решения Собрания депутатов «О бюджете Карталинского муниципального района на 202</w:t>
      </w:r>
      <w:r w:rsidR="004625E3" w:rsidRPr="00D3208E">
        <w:t>4</w:t>
      </w:r>
      <w:r w:rsidRPr="00D3208E">
        <w:t xml:space="preserve"> год», которые направлены на первоочередные задачи. 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 xml:space="preserve">Собрание депутатов Карталинского муниципального района взаимодействует с прокуратурой и другими структурами. Все принятые нормативно-правовые акты направляются в Карталинскую городскую прокуратуру и в Главное управление юстиции Челябинской области для включения в регистр. Проводилась работа с депутатами по предоставлению </w:t>
      </w:r>
      <w:r w:rsidR="004625E3" w:rsidRPr="00D3208E">
        <w:t xml:space="preserve">Губернатору Челябинской области </w:t>
      </w:r>
      <w:r w:rsidRPr="00D3208E">
        <w:t xml:space="preserve">справок о доходах, расходах, об имуществе и обязательствах имущественного характера </w:t>
      </w:r>
      <w:r w:rsidR="004625E3" w:rsidRPr="00D3208E">
        <w:t>за 2023 год и уведомлений об отсутствии в течени</w:t>
      </w:r>
      <w:r w:rsidR="00D4313A" w:rsidRPr="00D3208E">
        <w:t>е</w:t>
      </w:r>
      <w:r w:rsidR="004625E3" w:rsidRPr="00D3208E">
        <w:t xml:space="preserve"> 2023 года </w:t>
      </w:r>
      <w:r w:rsidR="004625E3" w:rsidRPr="00D3208E">
        <w:rPr>
          <w:bCs/>
          <w:color w:val="000000" w:themeColor="text1"/>
        </w:rPr>
        <w:t xml:space="preserve">сделок, предусмотренных </w:t>
      </w:r>
      <w:hyperlink r:id="rId8" w:history="1">
        <w:r w:rsidR="004625E3" w:rsidRPr="00D3208E">
          <w:rPr>
            <w:bCs/>
            <w:color w:val="000000" w:themeColor="text1"/>
          </w:rPr>
          <w:t>частью 1 статьи 3</w:t>
        </w:r>
      </w:hyperlink>
      <w:r w:rsidR="004625E3" w:rsidRPr="00D3208E">
        <w:rPr>
          <w:bCs/>
          <w:color w:val="000000" w:themeColor="text1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</w:t>
      </w:r>
      <w:r w:rsidRPr="00D3208E">
        <w:t>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Работа с наказами избирателей:</w:t>
      </w:r>
    </w:p>
    <w:p w:rsidR="00D4313A" w:rsidRPr="00D3208E" w:rsidRDefault="00D4313A" w:rsidP="00D4313A">
      <w:pPr>
        <w:pStyle w:val="a5"/>
        <w:spacing w:before="0" w:after="0"/>
        <w:ind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Выполнение наказов избирателей, данных на 2024 год в сфере жилищно-коммунального хозяйства, транспорту и связи:</w:t>
      </w:r>
    </w:p>
    <w:p w:rsidR="00D4313A" w:rsidRPr="00D3208E" w:rsidRDefault="00D4313A" w:rsidP="00D4313A">
      <w:pPr>
        <w:pStyle w:val="a5"/>
        <w:numPr>
          <w:ilvl w:val="0"/>
          <w:numId w:val="6"/>
        </w:numPr>
        <w:tabs>
          <w:tab w:val="left" w:pos="851"/>
        </w:tabs>
        <w:spacing w:before="0" w:after="0"/>
        <w:ind w:left="0"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по ремонту и содержанию автомобильных дорог, содержания технических средств и пассажирских перевозок: восстановлено дорожное покрытие - 2240 кв.м., ямочный ремонт - 1838 кв.м., грейдирование – 2228 м.; по содержанию улично-дорожной сети в г.Карталы выполняет МБУ «Центр Благоустройства», по содержанию технических средств организации дорожного движения производится подрядной организацией ООО «Меридиан», пассажирские перевозки осуществляются частными перевозчиками по девяти муниципальным маршрутам (район);</w:t>
      </w:r>
    </w:p>
    <w:p w:rsidR="00D4313A" w:rsidRPr="00D3208E" w:rsidRDefault="00D4313A" w:rsidP="00D4313A">
      <w:pPr>
        <w:pStyle w:val="a5"/>
        <w:numPr>
          <w:ilvl w:val="0"/>
          <w:numId w:val="6"/>
        </w:numPr>
        <w:tabs>
          <w:tab w:val="left" w:pos="851"/>
        </w:tabs>
        <w:spacing w:before="0" w:after="0"/>
        <w:ind w:left="0"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 xml:space="preserve">по уличному освещению и модернизации линий электропередач: установлено 2131 светодиодных светильников уличного освещения; </w:t>
      </w:r>
    </w:p>
    <w:p w:rsidR="00D4313A" w:rsidRPr="00D3208E" w:rsidRDefault="00D4313A" w:rsidP="00D4313A">
      <w:pPr>
        <w:pStyle w:val="a5"/>
        <w:numPr>
          <w:ilvl w:val="0"/>
          <w:numId w:val="6"/>
        </w:numPr>
        <w:tabs>
          <w:tab w:val="left" w:pos="851"/>
        </w:tabs>
        <w:spacing w:before="0" w:after="0"/>
        <w:ind w:left="0"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 xml:space="preserve"> по газификации населённых пунктов: 9 наказов находятся в стадии выполнения, в 2024 году заключено 168 договоров на догазификацию,  на 2025 год запланировано строительство газопроводов по заключенным договорам – 23 (3 запущено по Карталинскому району);</w:t>
      </w:r>
    </w:p>
    <w:p w:rsidR="00D4313A" w:rsidRPr="00D3208E" w:rsidRDefault="00D4313A" w:rsidP="00D4313A">
      <w:pPr>
        <w:pStyle w:val="a5"/>
        <w:numPr>
          <w:ilvl w:val="0"/>
          <w:numId w:val="6"/>
        </w:numPr>
        <w:tabs>
          <w:tab w:val="left" w:pos="851"/>
        </w:tabs>
        <w:spacing w:before="0" w:after="0"/>
        <w:ind w:left="0"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по обрезке деревьев и кустарников: выполняет работы МБУ «Центр Благоустройства»;</w:t>
      </w:r>
    </w:p>
    <w:p w:rsidR="00D4313A" w:rsidRPr="00D3208E" w:rsidRDefault="00D4313A" w:rsidP="00D4313A">
      <w:pPr>
        <w:pStyle w:val="a5"/>
        <w:numPr>
          <w:ilvl w:val="0"/>
          <w:numId w:val="6"/>
        </w:numPr>
        <w:tabs>
          <w:tab w:val="left" w:pos="851"/>
        </w:tabs>
        <w:spacing w:before="0" w:after="0"/>
        <w:ind w:left="0"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установка, оборудование, ремонт детских и спортивных площадок: установлена детская игровая площадка в г.Карталы, ул.Центральный городок, 24;</w:t>
      </w:r>
    </w:p>
    <w:p w:rsidR="00D4313A" w:rsidRPr="00D3208E" w:rsidRDefault="00D4313A" w:rsidP="00D4313A">
      <w:pPr>
        <w:pStyle w:val="a5"/>
        <w:numPr>
          <w:ilvl w:val="0"/>
          <w:numId w:val="6"/>
        </w:numPr>
        <w:tabs>
          <w:tab w:val="left" w:pos="851"/>
        </w:tabs>
        <w:spacing w:before="0" w:after="0"/>
        <w:ind w:left="0" w:firstLine="567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установка контейнеров для сбора ТБО:  выполнен 1 наказ (обустройство контейнерных площадок открытого типа для установки контейнеров на территории г.Карталы Челябинской области: ул.Целинная,2; ул.Шлакоблочная, 45; пер.Земляной, 23; ул.Западная, 33а, 32; ул.Путейская, 1; ул.Средняя, 2; пер.Монтажников, 9; пер.Цесовской, 28; ул.Чапаева, 2; ул.Акмолинская, 89, 46).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  <w:rPr>
          <w:bCs/>
          <w:iCs/>
        </w:rPr>
      </w:pPr>
      <w:r w:rsidRPr="00D3208E">
        <w:t>Депутатский  фонд в 202</w:t>
      </w:r>
      <w:r w:rsidR="00D4313A" w:rsidRPr="00D3208E">
        <w:t>4</w:t>
      </w:r>
      <w:r w:rsidRPr="00D3208E">
        <w:t xml:space="preserve"> году в размере 2000000 рублей был направлен на</w:t>
      </w:r>
      <w:r w:rsidR="00B065BC" w:rsidRPr="00D3208E">
        <w:t xml:space="preserve"> </w:t>
      </w:r>
      <w:r w:rsidRPr="00D3208E">
        <w:rPr>
          <w:bCs/>
          <w:iCs/>
        </w:rPr>
        <w:t>обращения граждан и выполнение наказов избирателей: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«СОШ № 1 г. Карталы» на приобретение мебели для кабинетов информатики, физики, биологии;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 xml:space="preserve">ля </w:t>
      </w:r>
      <w:r w:rsidR="009A1553" w:rsidRPr="00D3208E">
        <w:rPr>
          <w:rFonts w:ascii="Times New Roman" w:hAnsi="Times New Roman" w:cs="Times New Roman"/>
          <w:sz w:val="24"/>
          <w:szCs w:val="24"/>
        </w:rPr>
        <w:t>ф</w:t>
      </w:r>
      <w:r w:rsidRPr="00D3208E">
        <w:rPr>
          <w:rFonts w:ascii="Times New Roman" w:hAnsi="Times New Roman" w:cs="Times New Roman"/>
          <w:sz w:val="24"/>
          <w:szCs w:val="24"/>
        </w:rPr>
        <w:t>илиала клуба п. Родники МКУ «Централизованная клубная система» Анненского с/п на установку дверных блоков в помещениях;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>-</w:t>
      </w:r>
      <w:r w:rsidR="009A1553" w:rsidRPr="00D3208E">
        <w:rPr>
          <w:rFonts w:ascii="Times New Roman" w:hAnsi="Times New Roman" w:cs="Times New Roman"/>
          <w:sz w:val="24"/>
          <w:szCs w:val="24"/>
        </w:rPr>
        <w:t xml:space="preserve"> д</w:t>
      </w:r>
      <w:r w:rsidRPr="00D3208E">
        <w:rPr>
          <w:rFonts w:ascii="Times New Roman" w:hAnsi="Times New Roman" w:cs="Times New Roman"/>
          <w:sz w:val="24"/>
          <w:szCs w:val="24"/>
        </w:rPr>
        <w:t>ля МОУ «СОШ № 131г. Карталы»-«СОШ №31» на приобретение жалюзи;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Филиала МОУ «СОШ № 17»-«СОШ № 3» на приобретение ноутбука для кабинета информатики;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Филиала МОУ «СОШ № 17»-«СОШ № 3» на приобретение строительных материалов для ремонта библиотеки и Центра детских инициатив;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МДОУ «Детский сад «2 города Карталы» на приобретение и установку балконной двери их ПВХ профиля в образовательном учреждении;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«СОШ № 17» на приобретение стеллажей для библиотеки;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МКУ «Дом культуры «Радуга» на приобретение костюмов вокальному ансамблю</w:t>
      </w:r>
      <w:r w:rsidR="00567573">
        <w:rPr>
          <w:rFonts w:ascii="Times New Roman" w:hAnsi="Times New Roman" w:cs="Times New Roman"/>
          <w:sz w:val="24"/>
          <w:szCs w:val="24"/>
        </w:rPr>
        <w:t xml:space="preserve"> </w:t>
      </w:r>
      <w:r w:rsidRPr="00D3208E">
        <w:rPr>
          <w:rFonts w:ascii="Times New Roman" w:hAnsi="Times New Roman" w:cs="Times New Roman"/>
          <w:sz w:val="24"/>
          <w:szCs w:val="24"/>
        </w:rPr>
        <w:t>«Любушки»;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«Великопетровская</w:t>
      </w:r>
      <w:r w:rsidR="00567573">
        <w:rPr>
          <w:rFonts w:ascii="Times New Roman" w:hAnsi="Times New Roman" w:cs="Times New Roman"/>
          <w:sz w:val="24"/>
          <w:szCs w:val="24"/>
        </w:rPr>
        <w:t xml:space="preserve"> </w:t>
      </w:r>
      <w:r w:rsidRPr="00D3208E">
        <w:rPr>
          <w:rFonts w:ascii="Times New Roman" w:hAnsi="Times New Roman" w:cs="Times New Roman"/>
          <w:sz w:val="24"/>
          <w:szCs w:val="24"/>
        </w:rPr>
        <w:t>СОШ»  на приобретение школьной мебели в кабинеты химии физики;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Совета ветеранов КМР на приобретение цветного принтера и канцелярских принадлежностей;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«Анненская СОШ» на приобретение мебели, жалюзи в кабинет-лабораторию «Точка роста»: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МКУ «ЦКС» Анненского с/п - фин. помощь по частичному ремонту в помещениях клуба-филиала п. Родники МКУ «ЦКС» Анненского с/п;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«Варшавская СОШ» на приобретение мебели в кабинеты химии и физики;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МДОУ «Детский сад п. Варшавка» на приобретение водонагревателей;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«СОШ № 131 г. Карталы на приобретение ноутбука и МФУ для медиастудии;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МУ «Централизованная библиотечная система</w:t>
      </w:r>
      <w:r w:rsidR="001A4DD0">
        <w:rPr>
          <w:rFonts w:ascii="Times New Roman" w:hAnsi="Times New Roman" w:cs="Times New Roman"/>
          <w:sz w:val="24"/>
          <w:szCs w:val="24"/>
        </w:rPr>
        <w:t xml:space="preserve"> </w:t>
      </w:r>
      <w:r w:rsidRPr="00D3208E">
        <w:rPr>
          <w:rFonts w:ascii="Times New Roman" w:hAnsi="Times New Roman" w:cs="Times New Roman"/>
          <w:sz w:val="24"/>
          <w:szCs w:val="24"/>
        </w:rPr>
        <w:t>КМР» на приобретение штор и ковра в детскую зону читального зала;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«Снежненская СОШ» на приобретение стройматериалов для ремонта туалетных комнат;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«Неплюевская СОШ» на приобретение оргтехники;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«Снежненская СОШ» на приобретение сантехник и дверей для оборудования туалетных комнат;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МБУДО «СШ Эверест» на приобретение оргтехники;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МОУ «Полтавская СОШ» на приобретение призов для участников этапа</w:t>
      </w:r>
      <w:r w:rsidR="009A1553" w:rsidRPr="00D3208E">
        <w:rPr>
          <w:rFonts w:ascii="Times New Roman" w:hAnsi="Times New Roman" w:cs="Times New Roman"/>
          <w:sz w:val="24"/>
          <w:szCs w:val="24"/>
        </w:rPr>
        <w:t xml:space="preserve"> </w:t>
      </w:r>
      <w:r w:rsidRPr="00D3208E">
        <w:rPr>
          <w:rFonts w:ascii="Times New Roman" w:hAnsi="Times New Roman" w:cs="Times New Roman"/>
          <w:sz w:val="24"/>
          <w:szCs w:val="24"/>
        </w:rPr>
        <w:t>Всероссийской военно-патриотической игры</w:t>
      </w:r>
      <w:r w:rsidR="001A4DD0">
        <w:rPr>
          <w:rFonts w:ascii="Times New Roman" w:hAnsi="Times New Roman" w:cs="Times New Roman"/>
          <w:sz w:val="24"/>
          <w:szCs w:val="24"/>
        </w:rPr>
        <w:t xml:space="preserve"> </w:t>
      </w:r>
      <w:r w:rsidRPr="00D3208E">
        <w:rPr>
          <w:rFonts w:ascii="Times New Roman" w:hAnsi="Times New Roman" w:cs="Times New Roman"/>
          <w:sz w:val="24"/>
          <w:szCs w:val="24"/>
        </w:rPr>
        <w:t>«Зарница 2.0» и на изготовление парт;</w:t>
      </w:r>
    </w:p>
    <w:p w:rsidR="00D4313A" w:rsidRPr="00D3208E" w:rsidRDefault="00D4313A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- </w:t>
      </w:r>
      <w:r w:rsidR="009A1553" w:rsidRPr="00D3208E">
        <w:rPr>
          <w:rFonts w:ascii="Times New Roman" w:hAnsi="Times New Roman" w:cs="Times New Roman"/>
          <w:sz w:val="24"/>
          <w:szCs w:val="24"/>
        </w:rPr>
        <w:t>д</w:t>
      </w:r>
      <w:r w:rsidRPr="00D3208E">
        <w:rPr>
          <w:rFonts w:ascii="Times New Roman" w:hAnsi="Times New Roman" w:cs="Times New Roman"/>
          <w:sz w:val="24"/>
          <w:szCs w:val="24"/>
        </w:rPr>
        <w:t>ля МБУ ДК «40 лет Октября» на приобретение компьютера и МФУ;</w:t>
      </w:r>
    </w:p>
    <w:p w:rsidR="00D4313A" w:rsidRPr="00D3208E" w:rsidRDefault="00D4313A" w:rsidP="009A1553">
      <w:pPr>
        <w:pStyle w:val="a5"/>
        <w:spacing w:before="0" w:after="0"/>
        <w:ind w:firstLine="567"/>
        <w:jc w:val="both"/>
        <w:rPr>
          <w:bCs/>
          <w:iCs/>
        </w:rPr>
      </w:pPr>
      <w:r w:rsidRPr="00D3208E">
        <w:t xml:space="preserve">- </w:t>
      </w:r>
      <w:r w:rsidR="009A1553" w:rsidRPr="00D3208E">
        <w:t>д</w:t>
      </w:r>
      <w:r w:rsidRPr="00D3208E">
        <w:t>ля МОУ «Новокаолиновая СОШ» на приобретение 2 ноутбуков и 1 принтера.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Неотъемлемой частью в работе депутатов является работа с населением.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 xml:space="preserve">Депутаты работают в своих округах, также депутаты ведут приём в Депутатском центре ВПП «Единая Россия» по графику. </w:t>
      </w:r>
      <w:r w:rsidR="009A1553" w:rsidRPr="00D3208E">
        <w:t>Графики приема размещаются на сайте Администрации Карталинского муниципального района,  Карталинского городского поселения, в социальных сетях на сайтах сообщества. Взаимодействие с региональным  сайтом Партии выстроено. Материалы публикуются в ОК,VK.</w:t>
      </w:r>
      <w:r w:rsidRPr="00D3208E">
        <w:t xml:space="preserve"> 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 xml:space="preserve">Всего проведено </w:t>
      </w:r>
      <w:r w:rsidR="009A1553" w:rsidRPr="00D3208E">
        <w:t>105</w:t>
      </w:r>
      <w:r w:rsidRPr="00D3208E">
        <w:t xml:space="preserve"> приёмов в Депутатском центре. Принято 20</w:t>
      </w:r>
      <w:r w:rsidR="009A1553" w:rsidRPr="00D3208E">
        <w:t>9</w:t>
      </w:r>
      <w:r w:rsidRPr="00D3208E">
        <w:t xml:space="preserve"> обращений, положительные решения приняты по 1</w:t>
      </w:r>
      <w:r w:rsidR="009A1553" w:rsidRPr="00D3208E">
        <w:t>24</w:t>
      </w:r>
      <w:r w:rsidRPr="00D3208E">
        <w:t xml:space="preserve"> обращениям, дано консультаций по </w:t>
      </w:r>
      <w:r w:rsidR="009A1553" w:rsidRPr="00D3208E">
        <w:t>85</w:t>
      </w:r>
      <w:r w:rsidRPr="00D3208E">
        <w:t xml:space="preserve"> обращени</w:t>
      </w:r>
      <w:r w:rsidR="009A1553" w:rsidRPr="00D3208E">
        <w:t>ям</w:t>
      </w:r>
      <w:r w:rsidRPr="00D3208E">
        <w:t>, на каждое обращение даётся письменный ответ.</w:t>
      </w:r>
    </w:p>
    <w:p w:rsidR="009A1553" w:rsidRPr="00D3208E" w:rsidRDefault="009A1553" w:rsidP="009A15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08E">
        <w:rPr>
          <w:rFonts w:ascii="Times New Roman" w:eastAsia="Calibri" w:hAnsi="Times New Roman" w:cs="Times New Roman"/>
          <w:sz w:val="24"/>
          <w:szCs w:val="24"/>
        </w:rPr>
        <w:t xml:space="preserve">По социальному статусу: 47 обращений поступило от работающих заявителей, от заявителей  пенсионного возраста поступило 155 обращений,  от безработных заявителей 7 обращений. По тематике обращений, на первом месте  вопросы предоставления жилищно-коммунальных услуг, составляет 82 обращения, вопросы социального обеспечения </w:t>
      </w:r>
      <w:r w:rsidR="00D3208E" w:rsidRPr="00D320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208E">
        <w:rPr>
          <w:rFonts w:ascii="Times New Roman" w:eastAsia="Calibri" w:hAnsi="Times New Roman" w:cs="Times New Roman"/>
          <w:sz w:val="24"/>
          <w:szCs w:val="24"/>
        </w:rPr>
        <w:t xml:space="preserve">37 обращений, промышленности и транспорта </w:t>
      </w:r>
      <w:r w:rsidR="00D3208E" w:rsidRPr="00D320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208E">
        <w:rPr>
          <w:rFonts w:ascii="Times New Roman" w:eastAsia="Calibri" w:hAnsi="Times New Roman" w:cs="Times New Roman"/>
          <w:sz w:val="24"/>
          <w:szCs w:val="24"/>
        </w:rPr>
        <w:t>29 обращений, образование</w:t>
      </w:r>
      <w:r w:rsidR="00D3208E" w:rsidRPr="00D3208E">
        <w:rPr>
          <w:rFonts w:ascii="Times New Roman" w:eastAsia="Calibri" w:hAnsi="Times New Roman" w:cs="Times New Roman"/>
          <w:sz w:val="24"/>
          <w:szCs w:val="24"/>
        </w:rPr>
        <w:t xml:space="preserve"> - 9 обращений</w:t>
      </w:r>
      <w:r w:rsidRPr="00D3208E">
        <w:rPr>
          <w:rFonts w:ascii="Times New Roman" w:eastAsia="Calibri" w:hAnsi="Times New Roman" w:cs="Times New Roman"/>
          <w:sz w:val="24"/>
          <w:szCs w:val="24"/>
        </w:rPr>
        <w:t>, общество и политика</w:t>
      </w:r>
      <w:r w:rsidR="00D3208E" w:rsidRPr="00D3208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D3208E">
        <w:rPr>
          <w:rFonts w:ascii="Times New Roman" w:eastAsia="Calibri" w:hAnsi="Times New Roman" w:cs="Times New Roman"/>
          <w:sz w:val="24"/>
          <w:szCs w:val="24"/>
        </w:rPr>
        <w:t xml:space="preserve"> 27 обращений, здравоохранение  обращений </w:t>
      </w:r>
      <w:r w:rsidR="00D3208E" w:rsidRPr="00D320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208E">
        <w:rPr>
          <w:rFonts w:ascii="Times New Roman" w:eastAsia="Calibri" w:hAnsi="Times New Roman" w:cs="Times New Roman"/>
          <w:sz w:val="24"/>
          <w:szCs w:val="24"/>
        </w:rPr>
        <w:t>25.</w:t>
      </w:r>
    </w:p>
    <w:p w:rsidR="009A1553" w:rsidRPr="00D3208E" w:rsidRDefault="009A1553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Депутаты Жидеев С.А., Ихсанов К.А., Слинкин Е.Н. активно участвовали в партийном проекте «жители МКД» и регулярно проводили встречи с жителями. </w:t>
      </w:r>
    </w:p>
    <w:p w:rsidR="009A1553" w:rsidRPr="00D3208E" w:rsidRDefault="009A1553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Также 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школах 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проводились классные 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встречи с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участием депутатов Слинкина Е.Н, Шульга А.Н., Ихсанова К.А., Петрова А.А., Капарулиной Д.А., Качуриной Т.В., Прохорова Н.С.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Балдовой Н.Н.</w:t>
      </w:r>
    </w:p>
    <w:p w:rsidR="009A1553" w:rsidRPr="00D3208E" w:rsidRDefault="009A1553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финансовой поддержке депутатов Слинкина Е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Раджабова С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Петрова А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проведены конкурсы по благоустройству дворовых территорий – «Лучший двор». Проведён 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турнир по баскетболу, посвящённый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Кубку</w:t>
      </w:r>
      <w:r w:rsidR="00D3208E"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Собрания депутатов  Карталинского муниципального района.</w:t>
      </w:r>
    </w:p>
    <w:p w:rsidR="009A1553" w:rsidRPr="00D3208E" w:rsidRDefault="009A1553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выделенные средства, которые район получил после успеха на областном конкурсе депутатских объединений фракции партии «ЕДИНАЯ РОССИЯ» в местном Собрании, было проведено благоустройство к прилегающей территории «Монумент Славы».</w:t>
      </w:r>
    </w:p>
    <w:p w:rsidR="009A1553" w:rsidRPr="00D3208E" w:rsidRDefault="009A1553" w:rsidP="009A15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20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Проведение круглых столов в рамках проведения проекта «Гордимся достижениями» с участием депутатов Слинкина Е.Н., Петрова А.А.</w:t>
      </w:r>
    </w:p>
    <w:p w:rsidR="009A1553" w:rsidRPr="00D3208E" w:rsidRDefault="009A1553" w:rsidP="009A1553">
      <w:pPr>
        <w:pStyle w:val="a5"/>
        <w:spacing w:before="0" w:after="0"/>
        <w:ind w:firstLine="567"/>
        <w:jc w:val="both"/>
      </w:pPr>
      <w:r w:rsidRPr="00D3208E">
        <w:rPr>
          <w:color w:val="0D0D0D" w:themeColor="text1" w:themeTint="F2"/>
        </w:rPr>
        <w:t>В феврале  2024 года состоялся  Сретенский бал, который прошёл при поддержке главного спонсора мероприятия ООО «Риф-Микромрамор», исполнительным директором которого является депутат Собрания  - Прохоров Н</w:t>
      </w:r>
      <w:r w:rsidR="00D3208E" w:rsidRPr="00D3208E">
        <w:rPr>
          <w:color w:val="0D0D0D" w:themeColor="text1" w:themeTint="F2"/>
        </w:rPr>
        <w:t>.</w:t>
      </w:r>
      <w:r w:rsidRPr="00D3208E">
        <w:rPr>
          <w:color w:val="0D0D0D" w:themeColor="text1" w:themeTint="F2"/>
        </w:rPr>
        <w:t xml:space="preserve"> С. Каждому участнику был вручен памятный приз от компании «Риф-Микромрамор».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Собрание депутатов взаимодействует со средствами массовой информации, объективно информирует население района о деятельности депутатского корпуса. Представители</w:t>
      </w:r>
      <w:r w:rsidR="001F3E05" w:rsidRPr="00D3208E">
        <w:t xml:space="preserve"> </w:t>
      </w:r>
      <w:r w:rsidRPr="00D3208E">
        <w:t xml:space="preserve">средств массовой информации, общественных организаций принимают участие на заседаниях Собрания депутатов.  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Нормативно-правовые акты, принятые Собранием депутатов,</w:t>
      </w:r>
      <w:r w:rsidR="00567573">
        <w:t xml:space="preserve"> </w:t>
      </w:r>
      <w:r w:rsidRPr="00D3208E">
        <w:t xml:space="preserve">регулярно </w:t>
      </w:r>
      <w:r w:rsidR="001F3E05" w:rsidRPr="00D3208E">
        <w:t>опубликовываются</w:t>
      </w:r>
      <w:r w:rsidRPr="00D3208E">
        <w:t xml:space="preserve"> </w:t>
      </w:r>
      <w:r w:rsidR="00D3208E" w:rsidRPr="00D3208E">
        <w:rPr>
          <w:rFonts w:eastAsia="Calibri"/>
        </w:rPr>
        <w:t xml:space="preserve">в </w:t>
      </w:r>
      <w:r w:rsidR="00D3208E" w:rsidRPr="00D3208E">
        <w:rPr>
          <w:spacing w:val="2"/>
          <w:shd w:val="clear" w:color="auto" w:fill="FFFFFF"/>
        </w:rPr>
        <w:t xml:space="preserve">сетевом издании </w:t>
      </w:r>
      <w:r w:rsidR="00D3208E" w:rsidRPr="00D3208E">
        <w:t>«Карталинский муниципальный район» (доменное имя - KARTALYRAION.RU, регистрация в качестве сетевого издания: ЭЛ № ФС 77-77415 от 17.12.2019г.)</w:t>
      </w:r>
      <w:r w:rsidRPr="00D3208E">
        <w:t xml:space="preserve">. 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 xml:space="preserve"> В отчетном периоде Собрание депутатов Карталинского муниципального района немаловажную роль в своей работе отводило награждению лучших работников предприятий и учреждений  района.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На основании Положения «О премии Собрания депутатов Карталинского муниципального района работникам социальной сферы» были присуждены 23 премии по 10000 рублей в следующих номинациях: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работникам культуры и искусства (3 премии);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работникам жилищно-коммунального хозяйства (1 премия);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работникам органов местного самоуправления (2 премии);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rPr>
          <w:rFonts w:eastAsia="Lucida Sans Unicode"/>
        </w:rPr>
        <w:t xml:space="preserve">- </w:t>
      </w:r>
      <w:r w:rsidRPr="00D3208E">
        <w:t>работникам социальной защиты населения (3 премии);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работникам здравоохранения (5 премий);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премия молодёжи (2 премии);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работникам физической культуры  и спорта (2 премии);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- работникам образования (5 премий).</w:t>
      </w:r>
    </w:p>
    <w:p w:rsidR="006E7CF3" w:rsidRPr="00D3208E" w:rsidRDefault="006E7CF3" w:rsidP="006E7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8E">
        <w:rPr>
          <w:rFonts w:ascii="Times New Roman" w:hAnsi="Times New Roman" w:cs="Times New Roman"/>
          <w:sz w:val="24"/>
          <w:szCs w:val="24"/>
        </w:rPr>
        <w:t xml:space="preserve">На основании Положения «О премии Собрания депутатов Карталинского муниципального района «Общественное признание» были присуждены </w:t>
      </w:r>
      <w:r w:rsidRPr="00D3208E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премии по 10000 рублей.</w:t>
      </w:r>
    </w:p>
    <w:p w:rsidR="006E7CF3" w:rsidRPr="00D3208E" w:rsidRDefault="006E7CF3" w:rsidP="006E7CF3">
      <w:pPr>
        <w:pStyle w:val="a5"/>
        <w:spacing w:before="0" w:after="0"/>
        <w:ind w:firstLine="567"/>
        <w:jc w:val="both"/>
      </w:pPr>
      <w:r w:rsidRPr="00D3208E">
        <w:t>В целях поощрения одарённых детей Карталинского муниципального района,</w:t>
      </w:r>
      <w:r w:rsidR="001F3E05" w:rsidRPr="00D3208E">
        <w:t xml:space="preserve"> </w:t>
      </w:r>
      <w:r w:rsidRPr="00D3208E">
        <w:t xml:space="preserve">в соответствии с Положением </w:t>
      </w:r>
      <w:r w:rsidRPr="00D3208E">
        <w:rPr>
          <w:rFonts w:eastAsia="Lucida Sans Unicode"/>
        </w:rPr>
        <w:t>«О стипендии Собрания депутатов Карталинского муниципального района одарённым детям»</w:t>
      </w:r>
      <w:r w:rsidR="001F3E05" w:rsidRPr="00D3208E">
        <w:rPr>
          <w:rFonts w:eastAsia="Lucida Sans Unicode"/>
        </w:rPr>
        <w:t>,</w:t>
      </w:r>
      <w:r w:rsidRPr="00D3208E">
        <w:t xml:space="preserve"> 25 детей города и района получили премии по </w:t>
      </w:r>
      <w:r w:rsidR="00D3208E" w:rsidRPr="00D3208E">
        <w:t>3</w:t>
      </w:r>
      <w:r w:rsidRPr="00D3208E">
        <w:t>000 рублей по итогам 202</w:t>
      </w:r>
      <w:r w:rsidR="00D3208E" w:rsidRPr="00D3208E">
        <w:t>3</w:t>
      </w:r>
      <w:r w:rsidRPr="00D3208E">
        <w:t>-202</w:t>
      </w:r>
      <w:r w:rsidR="00D3208E" w:rsidRPr="00D3208E">
        <w:t>4</w:t>
      </w:r>
      <w:r w:rsidRPr="00D3208E">
        <w:t xml:space="preserve"> учебного года</w:t>
      </w:r>
      <w:r w:rsidR="001F3E05" w:rsidRPr="00D3208E">
        <w:t>.</w:t>
      </w:r>
      <w:r w:rsidRPr="00D3208E">
        <w:t xml:space="preserve"> </w:t>
      </w:r>
    </w:p>
    <w:p w:rsidR="006E7CF3" w:rsidRPr="00D3208E" w:rsidRDefault="006E7CF3" w:rsidP="00D3208E">
      <w:pPr>
        <w:pStyle w:val="a5"/>
        <w:spacing w:before="0" w:after="0"/>
        <w:ind w:firstLine="567"/>
        <w:jc w:val="both"/>
      </w:pPr>
      <w:r w:rsidRPr="00D3208E">
        <w:t>Согласно Положени</w:t>
      </w:r>
      <w:r w:rsidR="002370AC" w:rsidRPr="00D3208E">
        <w:t>ю</w:t>
      </w:r>
      <w:r w:rsidRPr="00D3208E">
        <w:t xml:space="preserve"> «О награждении Благодарственным письмом Собрания депутатов Карталинского муниципального района» в 202</w:t>
      </w:r>
      <w:r w:rsidR="00D3208E" w:rsidRPr="00D3208E">
        <w:t>4</w:t>
      </w:r>
      <w:r w:rsidRPr="00D3208E">
        <w:t xml:space="preserve"> году на награждение и чествование подарками лучших работников предприятий направлено</w:t>
      </w:r>
      <w:r w:rsidR="00D3208E" w:rsidRPr="00D3208E">
        <w:t xml:space="preserve"> 760000</w:t>
      </w:r>
      <w:r w:rsidRPr="00D3208E">
        <w:t xml:space="preserve"> рублей.</w:t>
      </w:r>
    </w:p>
    <w:p w:rsidR="00D3208E" w:rsidRPr="00D3208E" w:rsidRDefault="00D3208E" w:rsidP="00D3208E">
      <w:pPr>
        <w:pStyle w:val="a5"/>
        <w:spacing w:before="0" w:after="0"/>
        <w:ind w:firstLine="426"/>
        <w:jc w:val="both"/>
        <w:rPr>
          <w:color w:val="0D0D0D" w:themeColor="text1" w:themeTint="F2"/>
        </w:rPr>
      </w:pPr>
      <w:r w:rsidRPr="00D3208E">
        <w:rPr>
          <w:color w:val="0D0D0D" w:themeColor="text1" w:themeTint="F2"/>
        </w:rPr>
        <w:t>Продолжается Специальная военная операция. Депутаты совместно с жителями наших сел не остаются в стороне от вопросов, связанных с</w:t>
      </w:r>
      <w:r w:rsidR="001A4DD0">
        <w:rPr>
          <w:color w:val="0D0D0D" w:themeColor="text1" w:themeTint="F2"/>
        </w:rPr>
        <w:t>о</w:t>
      </w:r>
      <w:r w:rsidRPr="00D3208E">
        <w:rPr>
          <w:color w:val="0D0D0D" w:themeColor="text1" w:themeTint="F2"/>
        </w:rPr>
        <w:t xml:space="preserve"> специальной военной операцией, вносят посильный вклад всевозможными способами; перечислением денежных средств, сбором теплых вещей, продуктов питания и других материалов для наших участников военной операции. Нам необходимо продолжать нашу работу и поддерживать наших военнослужащих в дальнейшем. Депутатами принято решение - о бесплатном проезде в пригородном автомобильном транспорте общего пользования для учащихся из семей  участников СВО на 2025 год.</w:t>
      </w:r>
    </w:p>
    <w:p w:rsidR="00D3208E" w:rsidRPr="00D3208E" w:rsidRDefault="00D3208E" w:rsidP="00D3208E">
      <w:pPr>
        <w:pStyle w:val="a5"/>
        <w:spacing w:before="0" w:after="0"/>
        <w:ind w:firstLine="426"/>
        <w:jc w:val="both"/>
        <w:rPr>
          <w:color w:val="0D0D0D" w:themeColor="text1" w:themeTint="F2"/>
        </w:rPr>
      </w:pPr>
      <w:r w:rsidRPr="00D3208E">
        <w:rPr>
          <w:color w:val="1A1A1A"/>
          <w:lang w:eastAsia="ru-RU"/>
        </w:rPr>
        <w:t xml:space="preserve">В завершении своего отчета я хочу еще раз поблагодарить всех депутатов Собрания, которые, несмотря на занятость на рабочих местах, находят время для работы в Собрании, для общения с жителями. </w:t>
      </w:r>
    </w:p>
    <w:p w:rsidR="00D3208E" w:rsidRPr="00D3208E" w:rsidRDefault="00D3208E" w:rsidP="00D3208E">
      <w:pPr>
        <w:pStyle w:val="a5"/>
        <w:spacing w:before="0" w:after="0"/>
        <w:ind w:firstLine="567"/>
        <w:jc w:val="both"/>
      </w:pPr>
      <w:r w:rsidRPr="00D3208E">
        <w:rPr>
          <w:color w:val="1A1A1A"/>
          <w:lang w:eastAsia="ru-RU"/>
        </w:rPr>
        <w:t>Выразить благодарность главе Карталинского муниципального района и администрации за совместную продуктивную работу, нацеленную на повышение уровня благосостояния жителей!</w:t>
      </w:r>
    </w:p>
    <w:p w:rsidR="006E7CF3" w:rsidRPr="00D3208E" w:rsidRDefault="006E7CF3" w:rsidP="00D3208E">
      <w:pPr>
        <w:pStyle w:val="a5"/>
        <w:spacing w:before="0" w:after="0"/>
        <w:jc w:val="both"/>
        <w:rPr>
          <w:shd w:val="clear" w:color="auto" w:fill="FFFFFF"/>
        </w:rPr>
      </w:pPr>
    </w:p>
    <w:p w:rsidR="006E7CF3" w:rsidRPr="004625E3" w:rsidRDefault="006E7CF3" w:rsidP="006E7CF3">
      <w:pPr>
        <w:pStyle w:val="a5"/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6E24D4" w:rsidRPr="004625E3" w:rsidRDefault="006E24D4" w:rsidP="00DA5D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4625E3" w:rsidRPr="004625E3" w:rsidRDefault="004625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sectPr w:rsidR="004625E3" w:rsidRPr="004625E3" w:rsidSect="00567573">
      <w:pgSz w:w="11906" w:h="16838"/>
      <w:pgMar w:top="426" w:right="566" w:bottom="284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D8" w:rsidRDefault="003163D8" w:rsidP="00505F04">
      <w:pPr>
        <w:spacing w:after="0" w:line="240" w:lineRule="auto"/>
      </w:pPr>
      <w:r>
        <w:separator/>
      </w:r>
    </w:p>
  </w:endnote>
  <w:endnote w:type="continuationSeparator" w:id="1">
    <w:p w:rsidR="003163D8" w:rsidRDefault="003163D8" w:rsidP="0050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D8" w:rsidRDefault="003163D8" w:rsidP="00505F04">
      <w:pPr>
        <w:spacing w:after="0" w:line="240" w:lineRule="auto"/>
      </w:pPr>
      <w:r>
        <w:separator/>
      </w:r>
    </w:p>
  </w:footnote>
  <w:footnote w:type="continuationSeparator" w:id="1">
    <w:p w:rsidR="003163D8" w:rsidRDefault="003163D8" w:rsidP="0050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7AB"/>
    <w:multiLevelType w:val="hybridMultilevel"/>
    <w:tmpl w:val="7F624224"/>
    <w:lvl w:ilvl="0" w:tplc="3258E3C4">
      <w:start w:val="1"/>
      <w:numFmt w:val="decimal"/>
      <w:lvlText w:val="%1)"/>
      <w:lvlJc w:val="left"/>
      <w:pPr>
        <w:ind w:left="1122" w:hanging="55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C0293B"/>
    <w:multiLevelType w:val="hybridMultilevel"/>
    <w:tmpl w:val="4492E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55683"/>
    <w:multiLevelType w:val="hybridMultilevel"/>
    <w:tmpl w:val="AE766AA2"/>
    <w:lvl w:ilvl="0" w:tplc="A6CA1BB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D0F26F8"/>
    <w:multiLevelType w:val="hybridMultilevel"/>
    <w:tmpl w:val="56C89A30"/>
    <w:lvl w:ilvl="0" w:tplc="B53C6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8630F3"/>
    <w:multiLevelType w:val="hybridMultilevel"/>
    <w:tmpl w:val="E2F0901E"/>
    <w:lvl w:ilvl="0" w:tplc="A5FE6E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905"/>
    <w:rsid w:val="00003353"/>
    <w:rsid w:val="0000485F"/>
    <w:rsid w:val="00061D50"/>
    <w:rsid w:val="000B54C2"/>
    <w:rsid w:val="000D13AD"/>
    <w:rsid w:val="000E3655"/>
    <w:rsid w:val="00104B1C"/>
    <w:rsid w:val="00142F92"/>
    <w:rsid w:val="0017086D"/>
    <w:rsid w:val="001A4DD0"/>
    <w:rsid w:val="001F3E05"/>
    <w:rsid w:val="00203F78"/>
    <w:rsid w:val="002370AC"/>
    <w:rsid w:val="00287DD3"/>
    <w:rsid w:val="002A0AFD"/>
    <w:rsid w:val="002E220A"/>
    <w:rsid w:val="003007A2"/>
    <w:rsid w:val="003053C3"/>
    <w:rsid w:val="003163D8"/>
    <w:rsid w:val="00327A7D"/>
    <w:rsid w:val="003308A5"/>
    <w:rsid w:val="003F2EC3"/>
    <w:rsid w:val="00416120"/>
    <w:rsid w:val="004428B8"/>
    <w:rsid w:val="004625E3"/>
    <w:rsid w:val="00470855"/>
    <w:rsid w:val="00471CD1"/>
    <w:rsid w:val="004A300D"/>
    <w:rsid w:val="004A38CB"/>
    <w:rsid w:val="004F458B"/>
    <w:rsid w:val="00505F04"/>
    <w:rsid w:val="00555437"/>
    <w:rsid w:val="00557410"/>
    <w:rsid w:val="00567573"/>
    <w:rsid w:val="005874B6"/>
    <w:rsid w:val="005A2E7C"/>
    <w:rsid w:val="005A64A1"/>
    <w:rsid w:val="005E4613"/>
    <w:rsid w:val="00626476"/>
    <w:rsid w:val="00671E69"/>
    <w:rsid w:val="0067407E"/>
    <w:rsid w:val="006C04C3"/>
    <w:rsid w:val="006D2E04"/>
    <w:rsid w:val="006D7192"/>
    <w:rsid w:val="006D7E74"/>
    <w:rsid w:val="006E24D4"/>
    <w:rsid w:val="006E721D"/>
    <w:rsid w:val="006E7CF3"/>
    <w:rsid w:val="0072632D"/>
    <w:rsid w:val="00727107"/>
    <w:rsid w:val="007C3AF8"/>
    <w:rsid w:val="007C4195"/>
    <w:rsid w:val="00820799"/>
    <w:rsid w:val="00824905"/>
    <w:rsid w:val="008A7C14"/>
    <w:rsid w:val="008D6B46"/>
    <w:rsid w:val="008E3957"/>
    <w:rsid w:val="00952743"/>
    <w:rsid w:val="00977099"/>
    <w:rsid w:val="00984B29"/>
    <w:rsid w:val="009A1553"/>
    <w:rsid w:val="009E4A00"/>
    <w:rsid w:val="009E5BC8"/>
    <w:rsid w:val="00A401B3"/>
    <w:rsid w:val="00A62509"/>
    <w:rsid w:val="00A7051E"/>
    <w:rsid w:val="00AA207C"/>
    <w:rsid w:val="00AB07C3"/>
    <w:rsid w:val="00AC7AE4"/>
    <w:rsid w:val="00AF0CDE"/>
    <w:rsid w:val="00B065BC"/>
    <w:rsid w:val="00B43C04"/>
    <w:rsid w:val="00B51E8F"/>
    <w:rsid w:val="00B739FA"/>
    <w:rsid w:val="00BA4ADE"/>
    <w:rsid w:val="00BB0CFE"/>
    <w:rsid w:val="00BF5D64"/>
    <w:rsid w:val="00BF7CFD"/>
    <w:rsid w:val="00C10EE0"/>
    <w:rsid w:val="00C71065"/>
    <w:rsid w:val="00C72528"/>
    <w:rsid w:val="00CD7128"/>
    <w:rsid w:val="00CE6064"/>
    <w:rsid w:val="00CE76E3"/>
    <w:rsid w:val="00D1426C"/>
    <w:rsid w:val="00D2737C"/>
    <w:rsid w:val="00D3208E"/>
    <w:rsid w:val="00D4313A"/>
    <w:rsid w:val="00D905EC"/>
    <w:rsid w:val="00DA5DE5"/>
    <w:rsid w:val="00DC0662"/>
    <w:rsid w:val="00E02282"/>
    <w:rsid w:val="00E10DB5"/>
    <w:rsid w:val="00E110E7"/>
    <w:rsid w:val="00E34388"/>
    <w:rsid w:val="00E57F34"/>
    <w:rsid w:val="00E60445"/>
    <w:rsid w:val="00E8082D"/>
    <w:rsid w:val="00E81343"/>
    <w:rsid w:val="00E964D4"/>
    <w:rsid w:val="00EA0E87"/>
    <w:rsid w:val="00EA2B85"/>
    <w:rsid w:val="00EC1A67"/>
    <w:rsid w:val="00ED0676"/>
    <w:rsid w:val="00EE5A31"/>
    <w:rsid w:val="00F8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69"/>
  </w:style>
  <w:style w:type="paragraph" w:styleId="1">
    <w:name w:val="heading 1"/>
    <w:basedOn w:val="a"/>
    <w:next w:val="a"/>
    <w:link w:val="10"/>
    <w:uiPriority w:val="9"/>
    <w:qFormat/>
    <w:rsid w:val="00D4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7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A4ADE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BA4AD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7">
    <w:name w:val="page number"/>
    <w:basedOn w:val="a0"/>
    <w:uiPriority w:val="99"/>
    <w:semiHidden/>
    <w:unhideWhenUsed/>
    <w:rsid w:val="00287DD3"/>
  </w:style>
  <w:style w:type="paragraph" w:styleId="a8">
    <w:name w:val="List Paragraph"/>
    <w:basedOn w:val="a"/>
    <w:uiPriority w:val="34"/>
    <w:qFormat/>
    <w:rsid w:val="009E4A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0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5F04"/>
  </w:style>
  <w:style w:type="paragraph" w:styleId="ab">
    <w:name w:val="footer"/>
    <w:basedOn w:val="a"/>
    <w:link w:val="ac"/>
    <w:uiPriority w:val="99"/>
    <w:semiHidden/>
    <w:unhideWhenUsed/>
    <w:rsid w:val="0050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5F04"/>
  </w:style>
  <w:style w:type="character" w:styleId="ad">
    <w:name w:val="Hyperlink"/>
    <w:basedOn w:val="a0"/>
    <w:uiPriority w:val="99"/>
    <w:semiHidden/>
    <w:unhideWhenUsed/>
    <w:rsid w:val="006E24D4"/>
    <w:rPr>
      <w:color w:val="0000FF"/>
      <w:u w:val="single"/>
    </w:rPr>
  </w:style>
  <w:style w:type="character" w:styleId="ae">
    <w:name w:val="Strong"/>
    <w:basedOn w:val="a0"/>
    <w:uiPriority w:val="22"/>
    <w:qFormat/>
    <w:rsid w:val="003007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3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2025-03-03T08:41:00Z</cp:lastPrinted>
  <dcterms:created xsi:type="dcterms:W3CDTF">2016-03-03T03:42:00Z</dcterms:created>
  <dcterms:modified xsi:type="dcterms:W3CDTF">2025-03-03T09:09:00Z</dcterms:modified>
</cp:coreProperties>
</file>